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67303" w14:textId="06A70E73" w:rsidR="00004832" w:rsidRPr="00D9071F" w:rsidRDefault="00004832" w:rsidP="46C4DE92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</w:rPr>
      </w:pPr>
      <w:r w:rsidRPr="46C4DE92">
        <w:rPr>
          <w:noProof w:val="0"/>
          <w:sz w:val="24"/>
          <w:szCs w:val="24"/>
        </w:rPr>
        <w:t>3GPP TSG-RAN WG2 Meeting #</w:t>
      </w:r>
      <w:r w:rsidRPr="46C4DE92">
        <w:rPr>
          <w:noProof w:val="0"/>
          <w:sz w:val="24"/>
          <w:szCs w:val="24"/>
          <w:lang w:eastAsia="zh-CN"/>
        </w:rPr>
        <w:t>103</w:t>
      </w:r>
      <w:r w:rsidR="007028CA">
        <w:rPr>
          <w:noProof w:val="0"/>
          <w:sz w:val="24"/>
          <w:szCs w:val="24"/>
          <w:lang w:eastAsia="zh-CN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3C36FF">
        <w:rPr>
          <w:bCs/>
          <w:noProof w:val="0"/>
          <w:sz w:val="24"/>
          <w:szCs w:val="24"/>
        </w:rPr>
        <w:t>R2-1814291</w:t>
      </w:r>
    </w:p>
    <w:p w14:paraId="231362B2" w14:textId="51E213A3" w:rsidR="00CD4C7B" w:rsidRPr="00B266B0" w:rsidRDefault="007028CA" w:rsidP="46C4DE92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8F396F">
        <w:rPr>
          <w:noProof w:val="0"/>
          <w:sz w:val="24"/>
          <w:szCs w:val="24"/>
          <w:lang w:eastAsia="zh-CN"/>
        </w:rPr>
        <w:t>Chengdu, China, 08 - 12 October 2018</w:t>
      </w:r>
      <w:r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6842D7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6842D7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92C75AC" w:rsidR="00CD4C7B" w:rsidRPr="00B266B0" w:rsidRDefault="00CD4C7B" w:rsidP="46C4DE92">
      <w:pPr>
        <w:pStyle w:val="CRCoverPage"/>
        <w:tabs>
          <w:tab w:val="left" w:pos="1985"/>
        </w:tabs>
        <w:rPr>
          <w:rFonts w:eastAsia="Arial" w:cs="Arial"/>
          <w:b/>
          <w:bCs/>
          <w:sz w:val="24"/>
          <w:szCs w:val="24"/>
          <w:lang w:eastAsia="ja-JP"/>
        </w:rPr>
      </w:pPr>
      <w:r w:rsidRPr="46C4DE92">
        <w:rPr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3C36FF">
        <w:rPr>
          <w:rFonts w:cs="Arial"/>
          <w:b/>
          <w:bCs/>
          <w:sz w:val="24"/>
        </w:rPr>
        <w:t>11.2.1.1</w:t>
      </w:r>
    </w:p>
    <w:p w14:paraId="6A1BC0C1" w14:textId="2FF76E31" w:rsidR="00CD4C7B" w:rsidRPr="00B266B0" w:rsidRDefault="00CD4C7B" w:rsidP="46C4DE92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46C4DE92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46C4DE92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46C4DE92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46C4DE92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1F1A858E" w:rsidR="00CD4C7B" w:rsidRDefault="00CD4C7B" w:rsidP="46C4DE92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51FF5">
        <w:rPr>
          <w:rFonts w:ascii="Arial" w:hAnsi="Arial" w:cs="Arial"/>
          <w:b/>
          <w:bCs/>
          <w:sz w:val="24"/>
        </w:rPr>
        <w:t xml:space="preserve">On the </w:t>
      </w:r>
      <w:r w:rsidR="00151FF5">
        <w:rPr>
          <w:rFonts w:ascii="Arial" w:eastAsia="Arial" w:hAnsi="Arial" w:cs="Arial"/>
          <w:b/>
          <w:bCs/>
          <w:sz w:val="24"/>
          <w:szCs w:val="24"/>
          <w:lang w:eastAsia="zh-CN"/>
        </w:rPr>
        <w:t>s</w:t>
      </w:r>
      <w:r w:rsidR="0011260B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election of PRACH resources for </w:t>
      </w:r>
      <w:r w:rsidR="00151FF5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transmission of </w:t>
      </w:r>
      <w:r w:rsidR="0011260B">
        <w:rPr>
          <w:rFonts w:ascii="Arial" w:eastAsia="Arial" w:hAnsi="Arial" w:cs="Arial"/>
          <w:b/>
          <w:bCs/>
          <w:sz w:val="24"/>
          <w:szCs w:val="24"/>
          <w:lang w:eastAsia="zh-CN"/>
        </w:rPr>
        <w:t>Msg1/MsgA in NR-U RA procedure</w:t>
      </w:r>
    </w:p>
    <w:p w14:paraId="3AC3A0B1" w14:textId="170817CC" w:rsidR="00CD4C7B" w:rsidRPr="00B266B0" w:rsidRDefault="00CD4C7B" w:rsidP="46C4DE92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10313" w:rsidRPr="46C4DE92">
        <w:rPr>
          <w:rFonts w:ascii="Arial" w:eastAsia="Arial" w:hAnsi="Arial" w:cs="Arial"/>
          <w:b/>
          <w:bCs/>
          <w:sz w:val="24"/>
          <w:szCs w:val="24"/>
        </w:rPr>
        <w:t>FS_NR_unlic – Release 16</w:t>
      </w:r>
    </w:p>
    <w:p w14:paraId="7DF86DB4" w14:textId="77777777" w:rsidR="00CD4C7B" w:rsidRPr="00B266B0" w:rsidRDefault="00CD4C7B" w:rsidP="46C4DE92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46C4DE92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BD931A2" w14:textId="43E4098D" w:rsidR="00473C66" w:rsidRPr="00473C66" w:rsidRDefault="0011260B" w:rsidP="00300897">
      <w:pPr>
        <w:spacing w:before="180"/>
        <w:jc w:val="both"/>
        <w:rPr>
          <w:lang w:val="en-US"/>
        </w:rPr>
      </w:pPr>
      <w:r>
        <w:rPr>
          <w:lang w:val="en-US"/>
        </w:rPr>
        <w:t xml:space="preserve">Support of multiple PRACH resources in frequency domain is </w:t>
      </w:r>
      <w:r w:rsidR="00151FF5">
        <w:rPr>
          <w:lang w:val="en-US"/>
        </w:rPr>
        <w:t xml:space="preserve">considered </w:t>
      </w:r>
      <w:r>
        <w:rPr>
          <w:lang w:val="en-US"/>
        </w:rPr>
        <w:t>as one possibility to increase the Msg1</w:t>
      </w:r>
      <w:r w:rsidR="00151FF5">
        <w:rPr>
          <w:lang w:val="en-US"/>
        </w:rPr>
        <w:t>/MsgA</w:t>
      </w:r>
      <w:r>
        <w:rPr>
          <w:lang w:val="en-US"/>
        </w:rPr>
        <w:t xml:space="preserve"> transmission opportunities in </w:t>
      </w:r>
      <w:r w:rsidR="00151FF5">
        <w:rPr>
          <w:lang w:val="en-US"/>
        </w:rPr>
        <w:t>NR-U RA procedure</w:t>
      </w:r>
      <w:r w:rsidR="004240BF">
        <w:rPr>
          <w:lang w:val="en-US"/>
        </w:rPr>
        <w:t xml:space="preserve"> [1]</w:t>
      </w:r>
      <w:r w:rsidR="003D7B69">
        <w:rPr>
          <w:lang w:val="en-US"/>
        </w:rPr>
        <w:t xml:space="preserve">. While the support of multiple PRACH resources in frequency domain is </w:t>
      </w:r>
      <w:r w:rsidR="00151FF5">
        <w:rPr>
          <w:lang w:val="en-US"/>
        </w:rPr>
        <w:t xml:space="preserve">mainly </w:t>
      </w:r>
      <w:r w:rsidR="003D7B69">
        <w:rPr>
          <w:lang w:val="en-US"/>
        </w:rPr>
        <w:t xml:space="preserve">for RAN1 to discuss, </w:t>
      </w:r>
      <w:r w:rsidR="00151FF5">
        <w:rPr>
          <w:lang w:val="en-US"/>
        </w:rPr>
        <w:t>support of this functionality is expected to also have impacts in RAN2</w:t>
      </w:r>
      <w:r w:rsidR="004240BF">
        <w:rPr>
          <w:lang w:val="en-US"/>
        </w:rPr>
        <w:t>.</w:t>
      </w:r>
      <w:r w:rsidR="00151FF5">
        <w:rPr>
          <w:lang w:val="en-US"/>
        </w:rPr>
        <w:t xml:space="preserve"> </w:t>
      </w:r>
      <w:r w:rsidR="004240BF">
        <w:rPr>
          <w:lang w:val="en-US"/>
        </w:rPr>
        <w:t>T</w:t>
      </w:r>
      <w:r w:rsidR="00151FF5">
        <w:rPr>
          <w:lang w:val="en-US"/>
        </w:rPr>
        <w:t>herefore</w:t>
      </w:r>
      <w:r w:rsidR="004240BF">
        <w:rPr>
          <w:lang w:val="en-US"/>
        </w:rPr>
        <w:t xml:space="preserve">, </w:t>
      </w:r>
      <w:r w:rsidR="00151FF5">
        <w:rPr>
          <w:lang w:val="en-US"/>
        </w:rPr>
        <w:t xml:space="preserve">in </w:t>
      </w:r>
      <w:r w:rsidR="003D7B69">
        <w:rPr>
          <w:lang w:val="en-US"/>
        </w:rPr>
        <w:t xml:space="preserve">this contribution we summarize our views on how this would impact the </w:t>
      </w:r>
      <w:r w:rsidR="00151FF5">
        <w:rPr>
          <w:lang w:val="en-US"/>
        </w:rPr>
        <w:t xml:space="preserve">overall </w:t>
      </w:r>
      <w:r w:rsidR="003D7B69">
        <w:rPr>
          <w:lang w:val="en-US"/>
        </w:rPr>
        <w:t>RA procedure.</w:t>
      </w:r>
    </w:p>
    <w:p w14:paraId="54885A9D" w14:textId="0ADD8939" w:rsidR="00967E0A" w:rsidRPr="006E13D1" w:rsidRDefault="00967E0A" w:rsidP="00967E0A">
      <w:pPr>
        <w:pStyle w:val="Heading1"/>
      </w:pPr>
      <w:r>
        <w:t>2</w:t>
      </w:r>
      <w:r>
        <w:tab/>
        <w:t xml:space="preserve">RA procedure </w:t>
      </w:r>
    </w:p>
    <w:p w14:paraId="771BCBDD" w14:textId="1E4F4981" w:rsidR="008E4E21" w:rsidRDefault="002D3E82" w:rsidP="001A1495">
      <w:pPr>
        <w:spacing w:after="0"/>
        <w:jc w:val="both"/>
        <w:rPr>
          <w:i/>
          <w:iCs/>
        </w:rPr>
      </w:pPr>
      <w:r>
        <w:rPr>
          <w:iCs/>
        </w:rPr>
        <w:t>In RAN1#94 [</w:t>
      </w:r>
      <w:r w:rsidR="004240BF">
        <w:rPr>
          <w:iCs/>
        </w:rPr>
        <w:t>2</w:t>
      </w:r>
      <w:r>
        <w:rPr>
          <w:iCs/>
        </w:rPr>
        <w:t xml:space="preserve">], defining multiple PRACH resources in frequency domain was discussed as one </w:t>
      </w:r>
      <w:r w:rsidR="001A1495">
        <w:rPr>
          <w:iCs/>
        </w:rPr>
        <w:t xml:space="preserve">possible </w:t>
      </w:r>
      <w:r>
        <w:rPr>
          <w:iCs/>
        </w:rPr>
        <w:t xml:space="preserve">alternative to increase the </w:t>
      </w:r>
      <w:r w:rsidR="00801803">
        <w:rPr>
          <w:iCs/>
        </w:rPr>
        <w:t>Msg1/MsgA</w:t>
      </w:r>
      <w:r>
        <w:rPr>
          <w:iCs/>
        </w:rPr>
        <w:t xml:space="preserve"> </w:t>
      </w:r>
      <w:r w:rsidR="008E4E21">
        <w:rPr>
          <w:iCs/>
        </w:rPr>
        <w:t>transmission opportunities</w:t>
      </w:r>
      <w:r w:rsidR="001A1495">
        <w:rPr>
          <w:iCs/>
        </w:rPr>
        <w:t xml:space="preserve"> during the RA procedure</w:t>
      </w:r>
      <w:r>
        <w:rPr>
          <w:iCs/>
        </w:rPr>
        <w:t xml:space="preserve">. Of course, frequency domain multiplexed PRACH resources </w:t>
      </w:r>
      <w:r w:rsidR="008E4E21">
        <w:rPr>
          <w:iCs/>
        </w:rPr>
        <w:t xml:space="preserve">within the same </w:t>
      </w:r>
      <w:r>
        <w:rPr>
          <w:iCs/>
        </w:rPr>
        <w:t xml:space="preserve">20 MHz </w:t>
      </w:r>
      <w:r w:rsidR="008E4E21">
        <w:rPr>
          <w:iCs/>
        </w:rPr>
        <w:t>sub</w:t>
      </w:r>
      <w:r>
        <w:rPr>
          <w:iCs/>
        </w:rPr>
        <w:t xml:space="preserve">-band </w:t>
      </w:r>
      <w:r w:rsidR="001A1495">
        <w:rPr>
          <w:iCs/>
        </w:rPr>
        <w:t xml:space="preserve">do </w:t>
      </w:r>
      <w:r>
        <w:rPr>
          <w:iCs/>
        </w:rPr>
        <w:t xml:space="preserve">not help increasing the </w:t>
      </w:r>
      <w:r w:rsidR="00801803">
        <w:rPr>
          <w:iCs/>
        </w:rPr>
        <w:t>Msg1/MsgA</w:t>
      </w:r>
      <w:r>
        <w:rPr>
          <w:iCs/>
        </w:rPr>
        <w:t xml:space="preserve"> </w:t>
      </w:r>
      <w:r w:rsidR="008E4E21">
        <w:rPr>
          <w:iCs/>
        </w:rPr>
        <w:t xml:space="preserve">transmission opportunities because LBT is performed </w:t>
      </w:r>
      <w:r>
        <w:rPr>
          <w:iCs/>
        </w:rPr>
        <w:t xml:space="preserve">on a 20 MHz </w:t>
      </w:r>
      <w:r w:rsidR="008E4E21">
        <w:rPr>
          <w:iCs/>
        </w:rPr>
        <w:t>sub</w:t>
      </w:r>
      <w:r>
        <w:rPr>
          <w:iCs/>
        </w:rPr>
        <w:t>-</w:t>
      </w:r>
      <w:r w:rsidR="008E4E21">
        <w:rPr>
          <w:iCs/>
        </w:rPr>
        <w:t xml:space="preserve">band basis. </w:t>
      </w:r>
      <w:r>
        <w:rPr>
          <w:iCs/>
        </w:rPr>
        <w:t>On the other hand, m</w:t>
      </w:r>
      <w:r w:rsidR="008E4E21">
        <w:rPr>
          <w:iCs/>
        </w:rPr>
        <w:t xml:space="preserve">ultiple PRACH resources in frequency domain spread across multiple </w:t>
      </w:r>
      <w:r>
        <w:rPr>
          <w:iCs/>
        </w:rPr>
        <w:t xml:space="preserve">20 MHz </w:t>
      </w:r>
      <w:r w:rsidR="008E4E21">
        <w:rPr>
          <w:iCs/>
        </w:rPr>
        <w:t>sub</w:t>
      </w:r>
      <w:r>
        <w:rPr>
          <w:iCs/>
        </w:rPr>
        <w:t>-</w:t>
      </w:r>
      <w:r w:rsidR="008E4E21">
        <w:rPr>
          <w:iCs/>
        </w:rPr>
        <w:t xml:space="preserve">bands </w:t>
      </w:r>
      <w:r w:rsidR="00801803">
        <w:rPr>
          <w:iCs/>
        </w:rPr>
        <w:t xml:space="preserve">can </w:t>
      </w:r>
      <w:r w:rsidR="008E4E21">
        <w:rPr>
          <w:iCs/>
        </w:rPr>
        <w:t xml:space="preserve">provide robustness against LBT failures. </w:t>
      </w:r>
    </w:p>
    <w:p w14:paraId="2D1BBB89" w14:textId="77777777" w:rsidR="001A1495" w:rsidRDefault="001A1495" w:rsidP="008E4E21">
      <w:pPr>
        <w:spacing w:after="0"/>
        <w:jc w:val="both"/>
        <w:rPr>
          <w:lang w:val="en-US"/>
        </w:rPr>
      </w:pPr>
    </w:p>
    <w:p w14:paraId="030799F8" w14:textId="0EF80C42" w:rsidR="008E4E21" w:rsidRDefault="001A1495" w:rsidP="008E4E21">
      <w:pPr>
        <w:spacing w:after="0"/>
        <w:jc w:val="both"/>
        <w:rPr>
          <w:lang w:val="en-US"/>
        </w:rPr>
      </w:pPr>
      <w:r>
        <w:rPr>
          <w:lang w:val="en-US"/>
        </w:rPr>
        <w:t xml:space="preserve">Therefore, an efficient way to increase the </w:t>
      </w:r>
      <w:r w:rsidR="008E4E21" w:rsidRPr="00292E3F">
        <w:rPr>
          <w:lang w:val="en-US"/>
        </w:rPr>
        <w:t xml:space="preserve">transmission opportunities </w:t>
      </w:r>
      <w:r w:rsidR="008E4E21">
        <w:rPr>
          <w:lang w:val="en-US"/>
        </w:rPr>
        <w:t xml:space="preserve">of </w:t>
      </w:r>
      <w:r w:rsidR="00801803">
        <w:rPr>
          <w:lang w:val="en-US"/>
        </w:rPr>
        <w:t xml:space="preserve">Msg1/MsgA </w:t>
      </w:r>
      <w:r w:rsidR="00151FF5">
        <w:rPr>
          <w:lang w:val="en-US"/>
        </w:rPr>
        <w:t xml:space="preserve">in unlicensed spectrum </w:t>
      </w:r>
      <w:r w:rsidR="008E4E21" w:rsidRPr="00292E3F">
        <w:rPr>
          <w:lang w:val="en-US"/>
        </w:rPr>
        <w:t xml:space="preserve">is to allow the configuration of </w:t>
      </w:r>
      <w:r>
        <w:rPr>
          <w:lang w:val="en-US"/>
        </w:rPr>
        <w:t xml:space="preserve">physical </w:t>
      </w:r>
      <w:r w:rsidR="008E4E21" w:rsidRPr="00292E3F">
        <w:rPr>
          <w:lang w:val="en-US"/>
        </w:rPr>
        <w:t>random</w:t>
      </w:r>
      <w:r w:rsidR="00801803">
        <w:rPr>
          <w:lang w:val="en-US"/>
        </w:rPr>
        <w:t xml:space="preserve"> </w:t>
      </w:r>
      <w:r w:rsidR="008E4E21" w:rsidRPr="00292E3F">
        <w:rPr>
          <w:lang w:val="en-US"/>
        </w:rPr>
        <w:t>access channel (</w:t>
      </w:r>
      <w:r>
        <w:rPr>
          <w:lang w:val="en-US"/>
        </w:rPr>
        <w:t>P</w:t>
      </w:r>
      <w:r w:rsidR="008E4E21" w:rsidRPr="00292E3F">
        <w:rPr>
          <w:lang w:val="en-US"/>
        </w:rPr>
        <w:t>RACH) resources</w:t>
      </w:r>
      <w:r w:rsidR="008E4E21">
        <w:rPr>
          <w:lang w:val="en-US"/>
        </w:rPr>
        <w:t xml:space="preserve"> on multiple 20 MHz sub-bands. The UE can select the </w:t>
      </w:r>
      <w:r>
        <w:rPr>
          <w:lang w:val="en-US"/>
        </w:rPr>
        <w:t>P</w:t>
      </w:r>
      <w:r w:rsidR="008E4E21">
        <w:rPr>
          <w:lang w:val="en-US"/>
        </w:rPr>
        <w:t xml:space="preserve">RACH resources to be used for transmission </w:t>
      </w:r>
      <w:r w:rsidR="00801803">
        <w:rPr>
          <w:lang w:val="en-US"/>
        </w:rPr>
        <w:t xml:space="preserve">of Msg1/MsgA </w:t>
      </w:r>
      <w:r w:rsidR="008E4E21">
        <w:rPr>
          <w:lang w:val="en-US"/>
        </w:rPr>
        <w:t xml:space="preserve">also based on the outcome of </w:t>
      </w:r>
      <w:r w:rsidR="00151FF5">
        <w:rPr>
          <w:lang w:val="en-US"/>
        </w:rPr>
        <w:t xml:space="preserve">separate </w:t>
      </w:r>
      <w:r>
        <w:rPr>
          <w:lang w:val="en-US"/>
        </w:rPr>
        <w:t>Listen-Before-T</w:t>
      </w:r>
      <w:r w:rsidR="008E4E21">
        <w:rPr>
          <w:lang w:val="en-US"/>
        </w:rPr>
        <w:t xml:space="preserve">alk (LBT) </w:t>
      </w:r>
      <w:r>
        <w:rPr>
          <w:lang w:val="en-US"/>
        </w:rPr>
        <w:t>procedure</w:t>
      </w:r>
      <w:r w:rsidR="00151FF5">
        <w:rPr>
          <w:lang w:val="en-US"/>
        </w:rPr>
        <w:t>s</w:t>
      </w:r>
      <w:r>
        <w:rPr>
          <w:lang w:val="en-US"/>
        </w:rPr>
        <w:t xml:space="preserve"> performed </w:t>
      </w:r>
      <w:r w:rsidR="008E4E21">
        <w:rPr>
          <w:lang w:val="en-US"/>
        </w:rPr>
        <w:t>on different 20 MHz sub-bands. Such diversity in the carrier/frequency domain can improve the robustness of the random-access procedure in unlicensed spectrum.</w:t>
      </w:r>
    </w:p>
    <w:p w14:paraId="55AA81A1" w14:textId="77777777" w:rsidR="008E4E21" w:rsidRDefault="008E4E21" w:rsidP="008E4E21">
      <w:pPr>
        <w:spacing w:after="0"/>
        <w:jc w:val="both"/>
        <w:rPr>
          <w:lang w:val="en-US"/>
        </w:rPr>
      </w:pPr>
    </w:p>
    <w:p w14:paraId="093BE2B9" w14:textId="77777777" w:rsidR="008E4E21" w:rsidRDefault="008E4E21" w:rsidP="008E4E21">
      <w:pPr>
        <w:spacing w:after="0"/>
        <w:jc w:val="both"/>
        <w:rPr>
          <w:lang w:val="en-US"/>
        </w:rPr>
      </w:pPr>
      <w:r w:rsidRPr="00E73B19">
        <w:rPr>
          <w:noProof/>
          <w:color w:val="FF0000"/>
          <w:lang w:val="en-US"/>
        </w:rPr>
        <mc:AlternateContent>
          <mc:Choice Requires="wpc">
            <w:drawing>
              <wp:inline distT="0" distB="0" distL="0" distR="0" wp14:anchorId="6737A334" wp14:editId="4EC69954">
                <wp:extent cx="6120765" cy="2905125"/>
                <wp:effectExtent l="0" t="0" r="0" b="0"/>
                <wp:docPr id="61" name="Canvas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98117405" name="Rectangle 298117405"/>
                        <wps:cNvSpPr/>
                        <wps:spPr>
                          <a:xfrm>
                            <a:off x="1747661" y="66446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406" name="Rectangle 298117406"/>
                        <wps:cNvSpPr/>
                        <wps:spPr>
                          <a:xfrm>
                            <a:off x="1749252" y="787693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407" name="Rectangle 298117407"/>
                        <wps:cNvSpPr/>
                        <wps:spPr>
                          <a:xfrm>
                            <a:off x="1747661" y="1485797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748617" y="2179444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746286" y="348285"/>
                            <a:ext cx="179705" cy="10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749252" y="1069287"/>
                            <a:ext cx="180000" cy="10778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746286" y="1767510"/>
                            <a:ext cx="179705" cy="10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749252" y="2461182"/>
                            <a:ext cx="177374" cy="108417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704250" y="111226"/>
                            <a:ext cx="179070" cy="10795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887483" y="35999"/>
                            <a:ext cx="1475092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665B55" w14:textId="2993B23D" w:rsidR="008E4E21" w:rsidRPr="00E73B19" w:rsidRDefault="008E4E21" w:rsidP="008E4E21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E73B19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 xml:space="preserve">Configured </w:t>
                              </w:r>
                              <w:r w:rsidR="0011260B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P</w:t>
                              </w:r>
                              <w:r w:rsidRPr="00E73B19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RACH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Graphic 133" descr="Close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04037" y="301727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Graphic 133" descr="Close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89750" y="2421039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Graphic 135" descr="Checkmark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03935" y="1701901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Graphic 135" descr="Checkmark">
                            <a:extLst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04550" y="1001814"/>
                            <a:ext cx="182245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Rectangle 47"/>
                        <wps:cNvSpPr/>
                        <wps:spPr>
                          <a:xfrm>
                            <a:off x="2429805" y="66828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431075" y="788188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429805" y="1486053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430440" y="2180108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427738" y="348621"/>
                            <a:ext cx="180502" cy="958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433483" y="1069590"/>
                            <a:ext cx="177121" cy="107502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427738" y="1767712"/>
                            <a:ext cx="180502" cy="997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428372" y="2462048"/>
                            <a:ext cx="182233" cy="1079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3704327" y="338557"/>
                            <a:ext cx="178435" cy="107950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3887207" y="263627"/>
                            <a:ext cx="147447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A81784" w14:textId="22298D54" w:rsidR="008E4E21" w:rsidRDefault="008E4E21" w:rsidP="008E4E21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Used </w:t>
                              </w:r>
                              <w:r w:rsidR="0011260B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P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RACH resources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Graphic 133" descr="Close">
                            <a:extLst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00241" y="530327"/>
                            <a:ext cx="182245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Rectangle 58"/>
                        <wps:cNvSpPr/>
                        <wps:spPr>
                          <a:xfrm>
                            <a:off x="3889987" y="502234"/>
                            <a:ext cx="14738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9F0369" w14:textId="77777777" w:rsidR="008E4E21" w:rsidRPr="005C5C64" w:rsidRDefault="008E4E21" w:rsidP="008E4E21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 w:rsidRPr="005C5C64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LBT failure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889100" y="735114"/>
                            <a:ext cx="14732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18CACE" w14:textId="77777777" w:rsidR="008E4E21" w:rsidRDefault="008E4E21" w:rsidP="008E4E21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Successful LBT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Graphic 135" descr="Checkmark">
                            <a:extLst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23300" y="749401"/>
                            <a:ext cx="181610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Left Brace 63"/>
                        <wps:cNvSpPr/>
                        <wps:spPr>
                          <a:xfrm>
                            <a:off x="1504949" y="66447"/>
                            <a:ext cx="85725" cy="597230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666750" y="247095"/>
                            <a:ext cx="761999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2C88E4" w14:textId="77777777" w:rsidR="008E4E21" w:rsidRPr="005855F3" w:rsidRDefault="008E4E21" w:rsidP="008E4E21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right"/>
                                <w:rPr>
                                  <w:lang w:val="da-DK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da-DK"/>
                                </w:rPr>
                                <w:t>20 MHz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37A334" id="Canvas 61" o:spid="_x0000_s1026" editas="canvas" style="width:481.95pt;height:228.75pt;mso-position-horizontal-relative:char;mso-position-vertical-relative:line" coordsize="61207,29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29051;visibility:visible;mso-wrap-style:square">
                  <v:fill o:detectmouseclick="t"/>
                  <v:path o:connecttype="none"/>
                </v:shape>
                <v:rect id="Rectangle 298117405" o:spid="_x0000_s1028" style="position:absolute;left:17476;top:664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" filled="f" strokecolor="#44546a [3215]" strokeweight="1pt"/>
                <v:rect id="Rectangle 298117406" o:spid="_x0000_s1029" style="position:absolute;left:17492;top:7876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" filled="f" strokecolor="#44546a [3215]" strokeweight="1pt"/>
                <v:rect id="Rectangle 298117407" o:spid="_x0000_s1030" style="position:absolute;left:17476;top:14857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" filled="f" strokecolor="#44546a [3215]" strokeweight="1pt"/>
                <v:rect id="Rectangle 36" o:spid="_x0000_s1031" style="position:absolute;left:17486;top:21794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" filled="f" strokecolor="#44546a [3215]" strokeweight="1pt"/>
                <v:rect id="Rectangle 37" o:spid="_x0000_s1032" style="position:absolute;left:17462;top:3482;width:1797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" fillcolor="#5b9bd5 [3204]" strokecolor="#44546a [3215]" strokeweight="1pt"/>
                <v:rect id="Rectangle 38" o:spid="_x0000_s1033" style="position:absolute;left:17492;top:10692;width:1800;height:10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" fillcolor="#5b9bd5 [3204]" strokecolor="#44546a [3215]" strokeweight="1pt"/>
                <v:rect id="Rectangle 39" o:spid="_x0000_s1034" style="position:absolute;left:17462;top:17675;width:1797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" fillcolor="#5b9bd5 [3204]" strokecolor="#44546a [3215]" strokeweight="1pt"/>
                <v:rect id="Rectangle 40" o:spid="_x0000_s1035" style="position:absolute;left:17492;top:24611;width:1774;height:1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" fillcolor="#5b9bd5 [3204]" strokecolor="#44546a [3215]" strokeweight="1pt"/>
                <v:rect id="Rectangle 41" o:spid="_x0000_s1036" style="position:absolute;left:37042;top:1112;width:1791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" fillcolor="#5b9bd5 [3204]" strokecolor="#44546a [3215]" strokeweight="1pt"/>
                <v:rect id="Rectangle 42" o:spid="_x0000_s1037" style="position:absolute;left:38874;top:359;width:14751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QCZwwAAANsAAAAPAAAAZHJzL2Rvd25yZXYueG1sRI9PawIx&#10;FMTvBb9DeIK3mlWk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kPkAmcMAAADbAAAADwAA&#10;AAAAAAAAAAAAAAAHAgAAZHJzL2Rvd25yZXYueG1sUEsFBgAAAAADAAMAtwAAAPcCAAAAAA==&#10;" filled="f" stroked="f" strokeweight="1pt">
                  <v:textbox>
                    <w:txbxContent>
                      <w:p w14:paraId="79665B55" w14:textId="2993B23D" w:rsidR="008E4E21" w:rsidRPr="00E73B19" w:rsidRDefault="008E4E21" w:rsidP="008E4E21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</w:pPr>
                        <w:r w:rsidRPr="00E73B19"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  <w:t xml:space="preserve">Configured </w:t>
                        </w:r>
                        <w:r w:rsidR="0011260B"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  <w:t>P</w:t>
                        </w:r>
                        <w:r w:rsidRPr="00E73B19"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  <w:t>RACH resources</w:t>
                        </w:r>
                      </w:p>
                    </w:txbxContent>
                  </v:textbox>
                </v:rect>
                <v:shape id="Graphic 133" o:spid="_x0000_s1038" type="#_x0000_t75" alt="Close" style="position:absolute;left:20040;top:3017;width:1829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">
                  <v:imagedata r:id="rId16" o:title="Close"/>
                </v:shape>
                <v:shape id="Graphic 133" o:spid="_x0000_s1039" type="#_x0000_t75" alt="Close" style="position:absolute;left:19897;top:24210;width:1829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">
                  <v:imagedata r:id="rId16" o:title="Close"/>
                </v:shape>
                <v:shape id="Graphic 135" o:spid="_x0000_s1040" type="#_x0000_t75" alt="Checkmark" style="position:absolute;left:20039;top:17019;width:1829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">
                  <v:imagedata r:id="rId17" o:title="Checkmark"/>
                </v:shape>
                <v:shape id="Graphic 135" o:spid="_x0000_s1041" type="#_x0000_t75" alt="Checkmark" style="position:absolute;left:20045;top:10018;width:1822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">
                  <v:imagedata r:id="rId17" o:title="Checkmark"/>
                </v:shape>
                <v:rect id="Rectangle 47" o:spid="_x0000_s1042" style="position:absolute;left:24298;top:668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" filled="f" strokecolor="#44546a [3215]" strokeweight="1pt"/>
                <v:rect id="Rectangle 48" o:spid="_x0000_s1043" style="position:absolute;left:24310;top:7881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" filled="f" strokecolor="#44546a [3215]" strokeweight="1pt"/>
                <v:rect id="Rectangle 49" o:spid="_x0000_s1044" style="position:absolute;left:24298;top:14860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" filled="f" strokecolor="#44546a [3215]" strokeweight="1pt"/>
                <v:rect id="Rectangle 50" o:spid="_x0000_s1045" style="position:absolute;left:24304;top:21801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" filled="f" strokecolor="#44546a [3215]" strokeweight="1pt"/>
                <v:rect id="Rectangle 51" o:spid="_x0000_s1046" style="position:absolute;left:24277;top:3486;width:1805;height: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" filled="f" strokecolor="#44546a [3215]" strokeweight="1pt"/>
                <v:rect id="Rectangle 52" o:spid="_x0000_s1047" style="position:absolute;left:24334;top:10695;width:1772;height:1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" fillcolor="#70ad47 [3209]" strokecolor="#44546a [3215]" strokeweight="1pt"/>
                <v:rect id="Rectangle 53" o:spid="_x0000_s1048" style="position:absolute;left:24277;top:17677;width:180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" filled="f" strokecolor="#44546a [3215]" strokeweight="1pt"/>
                <v:rect id="Rectangle 54" o:spid="_x0000_s1049" style="position:absolute;left:24283;top:24620;width:1823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" filled="f" strokecolor="#44546a [3215]" strokeweight="1pt"/>
                <v:rect id="Rectangle 55" o:spid="_x0000_s1050" style="position:absolute;left:37043;top:3385;width:1784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" fillcolor="#70ad47 [3209]" strokecolor="#44546a [3215]" strokeweight="1pt"/>
                <v:rect id="Rectangle 56" o:spid="_x0000_s1051" style="position:absolute;left:38872;top:2636;width:14744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" filled="f" stroked="f" strokeweight="1pt">
                  <v:textbox>
                    <w:txbxContent>
                      <w:p w14:paraId="0CA81784" w14:textId="22298D54" w:rsidR="008E4E21" w:rsidRDefault="008E4E21" w:rsidP="008E4E21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Used </w:t>
                        </w:r>
                        <w:r w:rsidR="0011260B">
                          <w:rPr>
                            <w:color w:val="0000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RACH resources</w:t>
                        </w:r>
                      </w:p>
                    </w:txbxContent>
                  </v:textbox>
                </v:rect>
                <v:shape id="Graphic 133" o:spid="_x0000_s1052" type="#_x0000_t75" alt="Close" style="position:absolute;left:37002;top:5303;width:1822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">
                  <v:imagedata r:id="rId16" o:title="Close"/>
                </v:shape>
                <v:rect id="Rectangle 58" o:spid="_x0000_s1053" style="position:absolute;left:38899;top:5022;width:14739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KGuvwAAANsAAAAPAAAAZHJzL2Rvd25yZXYueG1sRE/Pa8Iw&#10;FL4P/B/CE7zNdANF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B0yKGuvwAAANsAAAAPAAAAAAAA&#10;AAAAAAAAAAcCAABkcnMvZG93bnJldi54bWxQSwUGAAAAAAMAAwC3AAAA8wIAAAAA&#10;" filled="f" stroked="f" strokeweight="1pt">
                  <v:textbox>
                    <w:txbxContent>
                      <w:p w14:paraId="7D9F0369" w14:textId="77777777" w:rsidR="008E4E21" w:rsidRPr="005C5C64" w:rsidRDefault="008E4E21" w:rsidP="008E4E21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 w:rsidRPr="005C5C64">
                          <w:rPr>
                            <w:color w:val="000000"/>
                            <w:sz w:val="16"/>
                            <w:szCs w:val="16"/>
                          </w:rPr>
                          <w:t>LBT failure</w:t>
                        </w:r>
                      </w:p>
                    </w:txbxContent>
                  </v:textbox>
                </v:rect>
                <v:rect id="Rectangle 59" o:spid="_x0000_s1054" style="position:absolute;left:38891;top:7351;width:1473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" filled="f" stroked="f" strokeweight="1pt">
                  <v:textbox>
                    <w:txbxContent>
                      <w:p w14:paraId="7A18CACE" w14:textId="77777777" w:rsidR="008E4E21" w:rsidRDefault="008E4E21" w:rsidP="008E4E21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Successful LBT</w:t>
                        </w:r>
                      </w:p>
                    </w:txbxContent>
                  </v:textbox>
                </v:rect>
                <v:shape id="Graphic 135" o:spid="_x0000_s1055" type="#_x0000_t75" alt="Checkmark" style="position:absolute;left:37233;top:7494;width:1816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">
                  <v:imagedata r:id="rId17" o:title="Checkmark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63" o:spid="_x0000_s1056" type="#_x0000_t87" style="position:absolute;left:15049;top:664;width:857;height:5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" adj="258" strokecolor="black [3200]" strokeweight=".5pt">
                  <v:stroke joinstyle="miter"/>
                </v:shape>
                <v:rect id="Rectangle 96" o:spid="_x0000_s1057" style="position:absolute;left:6667;top:2470;width:7620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" filled="f" stroked="f" strokeweight="1pt">
                  <v:textbox>
                    <w:txbxContent>
                      <w:p w14:paraId="5E2C88E4" w14:textId="77777777" w:rsidR="008E4E21" w:rsidRPr="005855F3" w:rsidRDefault="008E4E21" w:rsidP="008E4E21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right"/>
                          <w:rPr>
                            <w:lang w:val="da-DK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da-DK"/>
                          </w:rPr>
                          <w:t>20 MHz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9758688" w14:textId="5C1E790E" w:rsidR="008E4E21" w:rsidRDefault="008E4E21" w:rsidP="008E4E2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51FF5">
        <w:rPr>
          <w:noProof/>
        </w:rPr>
        <w:t>1</w:t>
      </w:r>
      <w:r>
        <w:fldChar w:fldCharType="end"/>
      </w:r>
      <w:r>
        <w:t xml:space="preserve"> Frequency/carrier diversity for </w:t>
      </w:r>
      <w:r w:rsidR="00801803">
        <w:t>transmission Msg1/MsgA</w:t>
      </w:r>
      <w:r w:rsidR="00151FF5">
        <w:t xml:space="preserve"> in NR-U RA procedure</w:t>
      </w:r>
    </w:p>
    <w:p w14:paraId="0CB6F982" w14:textId="77777777" w:rsidR="008E4E21" w:rsidRDefault="008E4E21" w:rsidP="008E4E21">
      <w:pPr>
        <w:spacing w:after="0"/>
        <w:jc w:val="both"/>
        <w:rPr>
          <w:lang w:val="en-US"/>
        </w:rPr>
      </w:pPr>
    </w:p>
    <w:p w14:paraId="628EAB7E" w14:textId="54EC7B07" w:rsidR="008E4E21" w:rsidRPr="003C36FF" w:rsidRDefault="001A1495" w:rsidP="00151FF5">
      <w:pPr>
        <w:spacing w:after="0"/>
        <w:jc w:val="both"/>
        <w:rPr>
          <w:bCs/>
          <w:iCs/>
          <w:lang w:val="en-US"/>
        </w:rPr>
      </w:pPr>
      <w:r w:rsidRPr="003C36FF">
        <w:rPr>
          <w:b/>
          <w:bCs/>
          <w:iCs/>
          <w:lang w:val="en-US"/>
        </w:rPr>
        <w:lastRenderedPageBreak/>
        <w:t>Proposal 1</w:t>
      </w:r>
      <w:r w:rsidR="008E4E21" w:rsidRPr="003C36FF">
        <w:rPr>
          <w:b/>
          <w:bCs/>
          <w:iCs/>
          <w:lang w:val="en-US"/>
        </w:rPr>
        <w:t xml:space="preserve">: </w:t>
      </w:r>
      <w:r w:rsidR="00151FF5" w:rsidRPr="003C36FF">
        <w:rPr>
          <w:b/>
          <w:bCs/>
          <w:iCs/>
          <w:lang w:val="en-US"/>
        </w:rPr>
        <w:t>T</w:t>
      </w:r>
      <w:r w:rsidR="008E4E21" w:rsidRPr="003C36FF">
        <w:rPr>
          <w:b/>
          <w:bCs/>
          <w:iCs/>
          <w:lang w:val="en-US"/>
        </w:rPr>
        <w:t xml:space="preserve">o increase the robustness of the </w:t>
      </w:r>
      <w:r w:rsidR="00151FF5" w:rsidRPr="003C36FF">
        <w:rPr>
          <w:b/>
          <w:bCs/>
          <w:iCs/>
          <w:lang w:val="en-US"/>
        </w:rPr>
        <w:t xml:space="preserve">RA </w:t>
      </w:r>
      <w:r w:rsidR="008E4E21" w:rsidRPr="003C36FF">
        <w:rPr>
          <w:b/>
          <w:bCs/>
          <w:iCs/>
          <w:lang w:val="en-US"/>
        </w:rPr>
        <w:t xml:space="preserve">procedure in unlicensed spectrum, NR-U introduces the possibility to configure a UE with </w:t>
      </w:r>
      <w:r w:rsidRPr="003C36FF">
        <w:rPr>
          <w:b/>
          <w:bCs/>
          <w:iCs/>
          <w:lang w:val="en-US"/>
        </w:rPr>
        <w:t>P</w:t>
      </w:r>
      <w:r w:rsidR="008E4E21" w:rsidRPr="003C36FF">
        <w:rPr>
          <w:b/>
          <w:bCs/>
          <w:iCs/>
          <w:lang w:val="en-US"/>
        </w:rPr>
        <w:t xml:space="preserve">RACH resources on multiple 20 MHz sub-bands. The UE selects the </w:t>
      </w:r>
      <w:r w:rsidR="00274101">
        <w:rPr>
          <w:b/>
          <w:bCs/>
          <w:iCs/>
          <w:lang w:val="en-US"/>
        </w:rPr>
        <w:t>P</w:t>
      </w:r>
      <w:r w:rsidR="008E4E21" w:rsidRPr="003C36FF">
        <w:rPr>
          <w:b/>
          <w:bCs/>
          <w:iCs/>
          <w:lang w:val="en-US"/>
        </w:rPr>
        <w:t xml:space="preserve">RACH resources to be used for the transmission of </w:t>
      </w:r>
      <w:r w:rsidR="00801803" w:rsidRPr="003C36FF">
        <w:rPr>
          <w:b/>
          <w:bCs/>
          <w:iCs/>
          <w:lang w:val="en-US"/>
        </w:rPr>
        <w:t>Msg1/MsgA</w:t>
      </w:r>
      <w:r w:rsidR="008E4E21" w:rsidRPr="003C36FF">
        <w:rPr>
          <w:b/>
          <w:bCs/>
          <w:iCs/>
          <w:lang w:val="en-US"/>
        </w:rPr>
        <w:t xml:space="preserve"> also based on the outcome of </w:t>
      </w:r>
      <w:r w:rsidR="00151FF5" w:rsidRPr="003C36FF">
        <w:rPr>
          <w:b/>
          <w:bCs/>
          <w:iCs/>
          <w:lang w:val="en-US"/>
        </w:rPr>
        <w:t xml:space="preserve">separate </w:t>
      </w:r>
      <w:r w:rsidR="008E4E21" w:rsidRPr="003C36FF">
        <w:rPr>
          <w:b/>
          <w:bCs/>
          <w:iCs/>
          <w:lang w:val="en-US"/>
        </w:rPr>
        <w:t>LBT procedure</w:t>
      </w:r>
      <w:r w:rsidR="00151FF5" w:rsidRPr="003C36FF">
        <w:rPr>
          <w:b/>
          <w:bCs/>
          <w:iCs/>
          <w:lang w:val="en-US"/>
        </w:rPr>
        <w:t>s</w:t>
      </w:r>
      <w:r w:rsidR="008E4E21" w:rsidRPr="003C36FF">
        <w:rPr>
          <w:b/>
          <w:bCs/>
          <w:iCs/>
          <w:lang w:val="en-US"/>
        </w:rPr>
        <w:t xml:space="preserve"> performed on different 20 MHz sub-bands.</w:t>
      </w:r>
    </w:p>
    <w:p w14:paraId="1655F49E" w14:textId="77777777" w:rsidR="008E4E21" w:rsidRPr="00AB0743" w:rsidRDefault="008E4E21" w:rsidP="00151FF5">
      <w:pPr>
        <w:spacing w:after="0"/>
        <w:jc w:val="both"/>
        <w:rPr>
          <w:bCs/>
          <w:i/>
          <w:iCs/>
          <w:lang w:val="en-US"/>
        </w:rPr>
      </w:pPr>
    </w:p>
    <w:p w14:paraId="473F86AC" w14:textId="277D1C62" w:rsidR="001A1495" w:rsidRDefault="001A1495" w:rsidP="001A1495">
      <w:pPr>
        <w:spacing w:after="0"/>
        <w:jc w:val="both"/>
        <w:rPr>
          <w:b/>
          <w:u w:val="single"/>
        </w:rPr>
      </w:pPr>
      <w:r>
        <w:rPr>
          <w:iCs/>
        </w:rPr>
        <w:t>On the other hand, it i</w:t>
      </w:r>
      <w:r w:rsidR="002D3E82">
        <w:rPr>
          <w:iCs/>
        </w:rPr>
        <w:t xml:space="preserve">s assumed </w:t>
      </w:r>
      <w:r w:rsidR="00801803">
        <w:rPr>
          <w:iCs/>
        </w:rPr>
        <w:t xml:space="preserve">as a baseline </w:t>
      </w:r>
      <w:r w:rsidR="002D3E82">
        <w:rPr>
          <w:iCs/>
        </w:rPr>
        <w:t xml:space="preserve">that </w:t>
      </w:r>
      <w:r>
        <w:rPr>
          <w:iCs/>
        </w:rPr>
        <w:t xml:space="preserve">the </w:t>
      </w:r>
      <w:r w:rsidR="002D3E82">
        <w:rPr>
          <w:iCs/>
        </w:rPr>
        <w:t xml:space="preserve">UE performs </w:t>
      </w:r>
      <w:r>
        <w:rPr>
          <w:iCs/>
        </w:rPr>
        <w:t xml:space="preserve">the </w:t>
      </w:r>
      <w:r w:rsidR="003101F6">
        <w:rPr>
          <w:iCs/>
        </w:rPr>
        <w:t xml:space="preserve">complete </w:t>
      </w:r>
      <w:r>
        <w:rPr>
          <w:iCs/>
        </w:rPr>
        <w:t>RA</w:t>
      </w:r>
      <w:r w:rsidR="002D3E82">
        <w:rPr>
          <w:iCs/>
        </w:rPr>
        <w:t xml:space="preserve"> procedure in one sub</w:t>
      </w:r>
      <w:r>
        <w:rPr>
          <w:iCs/>
        </w:rPr>
        <w:t xml:space="preserve">-band </w:t>
      </w:r>
      <w:r w:rsidR="002D3E82">
        <w:rPr>
          <w:iCs/>
        </w:rPr>
        <w:t xml:space="preserve">at a time. </w:t>
      </w:r>
    </w:p>
    <w:p w14:paraId="41E1A7E4" w14:textId="77777777" w:rsidR="001A1495" w:rsidRPr="001A1495" w:rsidRDefault="001A1495" w:rsidP="001A1495">
      <w:pPr>
        <w:spacing w:after="0"/>
        <w:jc w:val="both"/>
        <w:rPr>
          <w:b/>
          <w:u w:val="single"/>
        </w:rPr>
      </w:pPr>
    </w:p>
    <w:p w14:paraId="7A95FDD4" w14:textId="7661D52F" w:rsidR="008E4E21" w:rsidRPr="003C36FF" w:rsidRDefault="001A1495" w:rsidP="001A1495">
      <w:pPr>
        <w:jc w:val="both"/>
        <w:rPr>
          <w:b/>
          <w:iCs/>
          <w:lang w:val="en-US"/>
        </w:rPr>
      </w:pPr>
      <w:r w:rsidRPr="000A1DFF">
        <w:rPr>
          <w:b/>
          <w:bCs/>
          <w:iCs/>
          <w:color w:val="000000" w:themeColor="text1"/>
          <w:lang w:val="en-US"/>
        </w:rPr>
        <w:t xml:space="preserve">Proposal 2: </w:t>
      </w:r>
      <w:r w:rsidR="000A1DFF" w:rsidRPr="000A1DFF">
        <w:rPr>
          <w:b/>
          <w:bCs/>
          <w:iCs/>
          <w:color w:val="000000" w:themeColor="text1"/>
          <w:lang w:val="en-US"/>
        </w:rPr>
        <w:t>After the UE has selected one sub-band for transmission of Msg1/MsgA, the RA procedure is completed on the same sub-band</w:t>
      </w:r>
      <w:r w:rsidRPr="003C36FF">
        <w:rPr>
          <w:b/>
          <w:color w:val="000000" w:themeColor="text1"/>
        </w:rPr>
        <w:t>.</w:t>
      </w:r>
      <w:r w:rsidRPr="003C36FF">
        <w:rPr>
          <w:b/>
          <w:color w:val="4472C4"/>
        </w:rPr>
        <w:t xml:space="preserve"> </w:t>
      </w:r>
    </w:p>
    <w:p w14:paraId="43A12B72" w14:textId="357EB140" w:rsidR="00CD4C7B" w:rsidRPr="006E13D1" w:rsidRDefault="008C3E05" w:rsidP="00FC44B5">
      <w:pPr>
        <w:pStyle w:val="Heading1"/>
        <w:pBdr>
          <w:top w:val="single" w:sz="12" w:space="4" w:color="auto"/>
        </w:pBdr>
      </w:pPr>
      <w:r>
        <w:rPr>
          <w:lang w:eastAsia="zh-CN"/>
        </w:rPr>
        <w:t>4</w:t>
      </w:r>
      <w:r w:rsidR="00CD4C7B" w:rsidRPr="006E13D1">
        <w:tab/>
      </w:r>
      <w:r w:rsidR="007B6CFC">
        <w:rPr>
          <w:lang w:eastAsia="zh-CN"/>
        </w:rPr>
        <w:t xml:space="preserve">Conclusion </w:t>
      </w:r>
    </w:p>
    <w:p w14:paraId="54569CF4" w14:textId="3FEB9346" w:rsidR="00293039" w:rsidRDefault="46C4DE92" w:rsidP="007A63E3">
      <w:pPr>
        <w:jc w:val="both"/>
      </w:pPr>
      <w:r>
        <w:t xml:space="preserve">In this paper we discussed </w:t>
      </w:r>
      <w:r w:rsidR="003C36FF" w:rsidRPr="003C36FF">
        <w:t>the selection of PRACH resources for transmission of Msg1/MsgA in NR-U RA procedure</w:t>
      </w:r>
      <w:r w:rsidR="003C36FF">
        <w:t>,</w:t>
      </w:r>
      <w:r>
        <w:t xml:space="preserve"> and made the following proposals:</w:t>
      </w:r>
    </w:p>
    <w:p w14:paraId="01461695" w14:textId="77777777" w:rsidR="003C36FF" w:rsidRPr="003C36FF" w:rsidRDefault="003C36FF" w:rsidP="003C36FF">
      <w:pPr>
        <w:spacing w:after="0"/>
        <w:jc w:val="both"/>
        <w:rPr>
          <w:bCs/>
          <w:iCs/>
          <w:lang w:val="en-US"/>
        </w:rPr>
      </w:pPr>
      <w:r w:rsidRPr="003C36FF">
        <w:rPr>
          <w:b/>
          <w:bCs/>
          <w:iCs/>
          <w:lang w:val="en-US"/>
        </w:rPr>
        <w:t>Proposal 1: To increase the robustness of the RA procedure in unlicensed spectrum, NR-U introduces the possibility to configure a UE with PRACH resources on multiple 20 MHz sub-bands/bandwidth parts. The UE selects the RACH resources to be used for the transmission of Msg1/MsgA also based on the outcome of separate LBT procedures performed on different 20 MHz sub-bands/BWPs.</w:t>
      </w:r>
    </w:p>
    <w:p w14:paraId="78DCF857" w14:textId="77777777" w:rsidR="003C36FF" w:rsidRPr="00AB0743" w:rsidRDefault="003C36FF" w:rsidP="003C36FF">
      <w:pPr>
        <w:spacing w:after="0"/>
        <w:jc w:val="both"/>
        <w:rPr>
          <w:bCs/>
          <w:i/>
          <w:iCs/>
          <w:lang w:val="en-US"/>
        </w:rPr>
      </w:pPr>
    </w:p>
    <w:p w14:paraId="436061A3" w14:textId="26940AA8" w:rsidR="008F4229" w:rsidRDefault="00665F17" w:rsidP="003C36FF">
      <w:pPr>
        <w:jc w:val="both"/>
        <w:rPr>
          <w:b/>
          <w:color w:val="000000" w:themeColor="text1"/>
        </w:rPr>
      </w:pPr>
      <w:r w:rsidRPr="000A1DFF">
        <w:rPr>
          <w:b/>
          <w:bCs/>
          <w:iCs/>
          <w:color w:val="000000" w:themeColor="text1"/>
          <w:lang w:val="en-US"/>
        </w:rPr>
        <w:t>Proposal 2: After the UE has selected one sub-band for transmission of Msg1/MsgA, the RA procedure is completed on the same sub-band</w:t>
      </w:r>
      <w:r w:rsidR="003C36FF" w:rsidRPr="003C36FF">
        <w:rPr>
          <w:b/>
          <w:color w:val="000000" w:themeColor="text1"/>
        </w:rPr>
        <w:t>.</w:t>
      </w:r>
    </w:p>
    <w:p w14:paraId="0FDCFAC2" w14:textId="77777777" w:rsidR="00CD4C7B" w:rsidRPr="006E13D1" w:rsidRDefault="46C4DE92" w:rsidP="00297615">
      <w:pPr>
        <w:pStyle w:val="Heading1"/>
        <w:jc w:val="both"/>
      </w:pPr>
      <w:bookmarkStart w:id="0" w:name="_GoBack"/>
      <w:bookmarkEnd w:id="0"/>
      <w:r>
        <w:t>References</w:t>
      </w:r>
    </w:p>
    <w:p w14:paraId="13554F9F" w14:textId="0AEDEEC8" w:rsidR="004240BF" w:rsidRPr="004240BF" w:rsidRDefault="004240BF" w:rsidP="00875D8F">
      <w:pPr>
        <w:pStyle w:val="ListParagraph"/>
        <w:numPr>
          <w:ilvl w:val="0"/>
          <w:numId w:val="22"/>
        </w:numPr>
        <w:rPr>
          <w:sz w:val="18"/>
          <w:szCs w:val="18"/>
          <w:lang w:val="en-GB" w:eastAsia="en-US"/>
        </w:rPr>
      </w:pPr>
      <w:r w:rsidRPr="004240BF">
        <w:rPr>
          <w:sz w:val="18"/>
          <w:szCs w:val="18"/>
          <w:lang w:val="en-GB"/>
        </w:rPr>
        <w:t>R1-1810624, “</w:t>
      </w:r>
      <w:r w:rsidRPr="009C57C6">
        <w:rPr>
          <w:rFonts w:eastAsia="Arial"/>
          <w:bCs/>
          <w:i/>
          <w:sz w:val="18"/>
          <w:szCs w:val="18"/>
          <w:lang w:val="en-US"/>
        </w:rPr>
        <w:t>On Initial Access and Mobility for NR-U</w:t>
      </w:r>
      <w:r w:rsidRPr="004240BF">
        <w:rPr>
          <w:rFonts w:eastAsia="Arial"/>
          <w:bCs/>
          <w:sz w:val="18"/>
          <w:szCs w:val="18"/>
          <w:lang w:val="en-US"/>
        </w:rPr>
        <w:t>”, Nokia, Nokia Shanghai Bell</w:t>
      </w:r>
    </w:p>
    <w:p w14:paraId="2D2523FD" w14:textId="138FEBCA" w:rsidR="00300897" w:rsidRPr="004239CB" w:rsidRDefault="00875D8F" w:rsidP="00875D8F">
      <w:pPr>
        <w:pStyle w:val="ListParagraph"/>
        <w:numPr>
          <w:ilvl w:val="0"/>
          <w:numId w:val="22"/>
        </w:numPr>
        <w:rPr>
          <w:sz w:val="18"/>
          <w:szCs w:val="18"/>
          <w:lang w:val="en-GB" w:eastAsia="en-US"/>
        </w:rPr>
      </w:pPr>
      <w:r w:rsidRPr="004240BF">
        <w:rPr>
          <w:sz w:val="18"/>
          <w:szCs w:val="18"/>
          <w:lang w:val="en-GB" w:eastAsia="en-US"/>
        </w:rPr>
        <w:t>R1-1809826, “</w:t>
      </w:r>
      <w:r w:rsidRPr="009C57C6">
        <w:rPr>
          <w:i/>
          <w:sz w:val="18"/>
          <w:szCs w:val="18"/>
          <w:lang w:val="en-GB" w:eastAsia="en-US"/>
        </w:rPr>
        <w:t>Feature lead summary #1 of initial access and mobility</w:t>
      </w:r>
      <w:r w:rsidRPr="004240BF">
        <w:rPr>
          <w:sz w:val="18"/>
          <w:szCs w:val="18"/>
          <w:lang w:val="en-GB" w:eastAsia="en-US"/>
        </w:rPr>
        <w:t>”, Charter Communications</w:t>
      </w:r>
    </w:p>
    <w:p w14:paraId="39D71C01" w14:textId="77777777" w:rsidR="00F022E0" w:rsidRDefault="00F022E0" w:rsidP="00300897">
      <w:pPr>
        <w:overflowPunct w:val="0"/>
        <w:autoSpaceDE w:val="0"/>
        <w:autoSpaceDN w:val="0"/>
        <w:adjustRightInd w:val="0"/>
        <w:textAlignment w:val="baseline"/>
      </w:pPr>
    </w:p>
    <w:sectPr w:rsidR="00F022E0" w:rsidSect="0041273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329C2" w14:textId="77777777" w:rsidR="009565B9" w:rsidRDefault="009565B9">
      <w:r>
        <w:separator/>
      </w:r>
    </w:p>
  </w:endnote>
  <w:endnote w:type="continuationSeparator" w:id="0">
    <w:p w14:paraId="5171B0A4" w14:textId="77777777" w:rsidR="009565B9" w:rsidRDefault="0095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1F645" w14:textId="77777777" w:rsidR="009565B9" w:rsidRDefault="009565B9">
      <w:r>
        <w:separator/>
      </w:r>
    </w:p>
  </w:footnote>
  <w:footnote w:type="continuationSeparator" w:id="0">
    <w:p w14:paraId="0C84D3D8" w14:textId="77777777" w:rsidR="009565B9" w:rsidRDefault="00956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01B4B"/>
    <w:multiLevelType w:val="hybridMultilevel"/>
    <w:tmpl w:val="66FAE94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92114E"/>
    <w:multiLevelType w:val="hybridMultilevel"/>
    <w:tmpl w:val="C1C058C0"/>
    <w:lvl w:ilvl="0" w:tplc="4AB8E3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  <w:color w:val="auto"/>
        <w:sz w:val="24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90B1F"/>
    <w:multiLevelType w:val="hybridMultilevel"/>
    <w:tmpl w:val="96B4ECB4"/>
    <w:lvl w:ilvl="0" w:tplc="75720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66EF6">
      <w:start w:val="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D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3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6F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90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B0D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2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7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837535"/>
    <w:multiLevelType w:val="hybridMultilevel"/>
    <w:tmpl w:val="6C5A59FC"/>
    <w:lvl w:ilvl="0" w:tplc="7DAA5D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B2E6">
      <w:start w:val="1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E5788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A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CE1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8D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08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6A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00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607664BC"/>
    <w:multiLevelType w:val="hybridMultilevel"/>
    <w:tmpl w:val="A96C3B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F278BC"/>
    <w:multiLevelType w:val="hybridMultilevel"/>
    <w:tmpl w:val="2E54A794"/>
    <w:lvl w:ilvl="0" w:tplc="716A4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68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A3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0C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E5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B8C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EB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B08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CE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671"/>
        </w:tabs>
        <w:ind w:left="67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92"/>
        </w:tabs>
        <w:ind w:left="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</w:abstractNum>
  <w:abstractNum w:abstractNumId="27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10"/>
  </w:num>
  <w:num w:numId="6">
    <w:abstractNumId w:val="19"/>
  </w:num>
  <w:num w:numId="7">
    <w:abstractNumId w:val="13"/>
  </w:num>
  <w:num w:numId="8">
    <w:abstractNumId w:val="7"/>
  </w:num>
  <w:num w:numId="9">
    <w:abstractNumId w:val="27"/>
  </w:num>
  <w:num w:numId="10">
    <w:abstractNumId w:val="6"/>
  </w:num>
  <w:num w:numId="11">
    <w:abstractNumId w:val="9"/>
  </w:num>
  <w:num w:numId="12">
    <w:abstractNumId w:val="16"/>
  </w:num>
  <w:num w:numId="13">
    <w:abstractNumId w:val="20"/>
  </w:num>
  <w:num w:numId="14">
    <w:abstractNumId w:val="25"/>
  </w:num>
  <w:num w:numId="15">
    <w:abstractNumId w:val="28"/>
  </w:num>
  <w:num w:numId="16">
    <w:abstractNumId w:val="23"/>
  </w:num>
  <w:num w:numId="17">
    <w:abstractNumId w:val="21"/>
  </w:num>
  <w:num w:numId="18">
    <w:abstractNumId w:val="1"/>
  </w:num>
  <w:num w:numId="19">
    <w:abstractNumId w:val="22"/>
  </w:num>
  <w:num w:numId="20">
    <w:abstractNumId w:val="18"/>
  </w:num>
  <w:num w:numId="21">
    <w:abstractNumId w:val="15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"/>
  </w:num>
  <w:num w:numId="25">
    <w:abstractNumId w:val="26"/>
  </w:num>
  <w:num w:numId="26">
    <w:abstractNumId w:val="17"/>
  </w:num>
  <w:num w:numId="27">
    <w:abstractNumId w:val="8"/>
  </w:num>
  <w:num w:numId="28">
    <w:abstractNumId w:val="24"/>
  </w:num>
  <w:num w:numId="29">
    <w:abstractNumId w:val="14"/>
  </w:num>
  <w:num w:numId="30">
    <w:abstractNumId w:val="5"/>
  </w:num>
  <w:num w:numId="31">
    <w:abstractNumId w:val="1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832"/>
    <w:rsid w:val="00022D06"/>
    <w:rsid w:val="0002498E"/>
    <w:rsid w:val="0002694E"/>
    <w:rsid w:val="0003254C"/>
    <w:rsid w:val="00033397"/>
    <w:rsid w:val="00037852"/>
    <w:rsid w:val="00040095"/>
    <w:rsid w:val="00043E63"/>
    <w:rsid w:val="00046630"/>
    <w:rsid w:val="0005705F"/>
    <w:rsid w:val="00061637"/>
    <w:rsid w:val="00062792"/>
    <w:rsid w:val="0007556B"/>
    <w:rsid w:val="00080512"/>
    <w:rsid w:val="00090468"/>
    <w:rsid w:val="000A055D"/>
    <w:rsid w:val="000A184C"/>
    <w:rsid w:val="000A1DFF"/>
    <w:rsid w:val="000A4F3F"/>
    <w:rsid w:val="000B491E"/>
    <w:rsid w:val="000B4DC8"/>
    <w:rsid w:val="000B5AE8"/>
    <w:rsid w:val="000B7BCF"/>
    <w:rsid w:val="000C286B"/>
    <w:rsid w:val="000C522B"/>
    <w:rsid w:val="000D382C"/>
    <w:rsid w:val="000D5392"/>
    <w:rsid w:val="000D58AB"/>
    <w:rsid w:val="000D6F09"/>
    <w:rsid w:val="000E5C2B"/>
    <w:rsid w:val="000E7994"/>
    <w:rsid w:val="000F578F"/>
    <w:rsid w:val="00100D05"/>
    <w:rsid w:val="00105C35"/>
    <w:rsid w:val="00110469"/>
    <w:rsid w:val="0011260B"/>
    <w:rsid w:val="00112F1A"/>
    <w:rsid w:val="00123E61"/>
    <w:rsid w:val="00132FC0"/>
    <w:rsid w:val="00142DB7"/>
    <w:rsid w:val="00145075"/>
    <w:rsid w:val="0015011C"/>
    <w:rsid w:val="00151FF5"/>
    <w:rsid w:val="00153EFD"/>
    <w:rsid w:val="0016620C"/>
    <w:rsid w:val="00170BB3"/>
    <w:rsid w:val="001710A6"/>
    <w:rsid w:val="00172749"/>
    <w:rsid w:val="001741A0"/>
    <w:rsid w:val="00175FA0"/>
    <w:rsid w:val="00180B20"/>
    <w:rsid w:val="0018171B"/>
    <w:rsid w:val="00184A94"/>
    <w:rsid w:val="00194CD0"/>
    <w:rsid w:val="001A1495"/>
    <w:rsid w:val="001A502E"/>
    <w:rsid w:val="001B4442"/>
    <w:rsid w:val="001B49C9"/>
    <w:rsid w:val="001B7BC3"/>
    <w:rsid w:val="001C0913"/>
    <w:rsid w:val="001C30B5"/>
    <w:rsid w:val="001C4F79"/>
    <w:rsid w:val="001D54AD"/>
    <w:rsid w:val="001D65A6"/>
    <w:rsid w:val="001E531D"/>
    <w:rsid w:val="001F168B"/>
    <w:rsid w:val="001F7831"/>
    <w:rsid w:val="00204045"/>
    <w:rsid w:val="0020712B"/>
    <w:rsid w:val="002107D5"/>
    <w:rsid w:val="002148BF"/>
    <w:rsid w:val="00217EA2"/>
    <w:rsid w:val="00222823"/>
    <w:rsid w:val="0022606D"/>
    <w:rsid w:val="00231728"/>
    <w:rsid w:val="0024643D"/>
    <w:rsid w:val="00250CE3"/>
    <w:rsid w:val="002641AA"/>
    <w:rsid w:val="002647F7"/>
    <w:rsid w:val="002658C9"/>
    <w:rsid w:val="00265B33"/>
    <w:rsid w:val="002703B1"/>
    <w:rsid w:val="00270A00"/>
    <w:rsid w:val="00272FEE"/>
    <w:rsid w:val="00274101"/>
    <w:rsid w:val="002747EC"/>
    <w:rsid w:val="002760F7"/>
    <w:rsid w:val="002813B7"/>
    <w:rsid w:val="002855BF"/>
    <w:rsid w:val="00287BA8"/>
    <w:rsid w:val="00293039"/>
    <w:rsid w:val="00297615"/>
    <w:rsid w:val="002A3290"/>
    <w:rsid w:val="002B4225"/>
    <w:rsid w:val="002B5FB8"/>
    <w:rsid w:val="002B629B"/>
    <w:rsid w:val="002B6E03"/>
    <w:rsid w:val="002C1BC8"/>
    <w:rsid w:val="002C21C4"/>
    <w:rsid w:val="002D3E82"/>
    <w:rsid w:val="002D49AB"/>
    <w:rsid w:val="002D6D91"/>
    <w:rsid w:val="002F0D22"/>
    <w:rsid w:val="00300220"/>
    <w:rsid w:val="00300897"/>
    <w:rsid w:val="003033EA"/>
    <w:rsid w:val="00303614"/>
    <w:rsid w:val="00305394"/>
    <w:rsid w:val="003101F6"/>
    <w:rsid w:val="00311E9F"/>
    <w:rsid w:val="003172DC"/>
    <w:rsid w:val="003218AD"/>
    <w:rsid w:val="00325AE3"/>
    <w:rsid w:val="00326069"/>
    <w:rsid w:val="00335D29"/>
    <w:rsid w:val="00337918"/>
    <w:rsid w:val="003400EB"/>
    <w:rsid w:val="00340DB7"/>
    <w:rsid w:val="00341891"/>
    <w:rsid w:val="00343CCE"/>
    <w:rsid w:val="003514AB"/>
    <w:rsid w:val="00351C25"/>
    <w:rsid w:val="00354335"/>
    <w:rsid w:val="0035462D"/>
    <w:rsid w:val="00354FDA"/>
    <w:rsid w:val="00364B41"/>
    <w:rsid w:val="00365C05"/>
    <w:rsid w:val="00366421"/>
    <w:rsid w:val="003710D8"/>
    <w:rsid w:val="0037134A"/>
    <w:rsid w:val="003742B9"/>
    <w:rsid w:val="00381034"/>
    <w:rsid w:val="00381F29"/>
    <w:rsid w:val="00390796"/>
    <w:rsid w:val="00390F3C"/>
    <w:rsid w:val="003945CF"/>
    <w:rsid w:val="00394A2E"/>
    <w:rsid w:val="00397781"/>
    <w:rsid w:val="003A3B07"/>
    <w:rsid w:val="003A4AC0"/>
    <w:rsid w:val="003B40AD"/>
    <w:rsid w:val="003C021B"/>
    <w:rsid w:val="003C36FF"/>
    <w:rsid w:val="003C4E37"/>
    <w:rsid w:val="003C5A2E"/>
    <w:rsid w:val="003D0AE2"/>
    <w:rsid w:val="003D64C1"/>
    <w:rsid w:val="003D7B69"/>
    <w:rsid w:val="003E16BE"/>
    <w:rsid w:val="003F320D"/>
    <w:rsid w:val="003F4E28"/>
    <w:rsid w:val="004006E8"/>
    <w:rsid w:val="00401855"/>
    <w:rsid w:val="00412738"/>
    <w:rsid w:val="004130D4"/>
    <w:rsid w:val="00417DEC"/>
    <w:rsid w:val="00421579"/>
    <w:rsid w:val="004219EA"/>
    <w:rsid w:val="004239CB"/>
    <w:rsid w:val="004240BF"/>
    <w:rsid w:val="00426E78"/>
    <w:rsid w:val="0044151E"/>
    <w:rsid w:val="00445384"/>
    <w:rsid w:val="00446D18"/>
    <w:rsid w:val="00453A40"/>
    <w:rsid w:val="004618DD"/>
    <w:rsid w:val="00470154"/>
    <w:rsid w:val="00471988"/>
    <w:rsid w:val="00473C66"/>
    <w:rsid w:val="00476D6E"/>
    <w:rsid w:val="00477243"/>
    <w:rsid w:val="00477455"/>
    <w:rsid w:val="004A05AB"/>
    <w:rsid w:val="004A1F7B"/>
    <w:rsid w:val="004A5775"/>
    <w:rsid w:val="004A6975"/>
    <w:rsid w:val="004B6998"/>
    <w:rsid w:val="004C3D1A"/>
    <w:rsid w:val="004C44D2"/>
    <w:rsid w:val="004D0D08"/>
    <w:rsid w:val="004D2ED6"/>
    <w:rsid w:val="004D3578"/>
    <w:rsid w:val="004D380D"/>
    <w:rsid w:val="004D5953"/>
    <w:rsid w:val="004D7906"/>
    <w:rsid w:val="004E213A"/>
    <w:rsid w:val="004E611C"/>
    <w:rsid w:val="004E7A27"/>
    <w:rsid w:val="005025F9"/>
    <w:rsid w:val="00503171"/>
    <w:rsid w:val="00503B8C"/>
    <w:rsid w:val="00506C28"/>
    <w:rsid w:val="00510808"/>
    <w:rsid w:val="005201C0"/>
    <w:rsid w:val="00521CDC"/>
    <w:rsid w:val="00523A52"/>
    <w:rsid w:val="00524770"/>
    <w:rsid w:val="00525B34"/>
    <w:rsid w:val="00527134"/>
    <w:rsid w:val="00534DA0"/>
    <w:rsid w:val="00536C76"/>
    <w:rsid w:val="00541B3C"/>
    <w:rsid w:val="00541F69"/>
    <w:rsid w:val="00543E6C"/>
    <w:rsid w:val="005540D6"/>
    <w:rsid w:val="005549EF"/>
    <w:rsid w:val="005554A5"/>
    <w:rsid w:val="00565087"/>
    <w:rsid w:val="0056573F"/>
    <w:rsid w:val="0057286B"/>
    <w:rsid w:val="0057371A"/>
    <w:rsid w:val="00573F12"/>
    <w:rsid w:val="00575FDF"/>
    <w:rsid w:val="005813B7"/>
    <w:rsid w:val="0058266C"/>
    <w:rsid w:val="005829DF"/>
    <w:rsid w:val="00585689"/>
    <w:rsid w:val="00591DDC"/>
    <w:rsid w:val="00594C9F"/>
    <w:rsid w:val="005B2C60"/>
    <w:rsid w:val="005B4B30"/>
    <w:rsid w:val="005C042E"/>
    <w:rsid w:val="005C7C71"/>
    <w:rsid w:val="005D1553"/>
    <w:rsid w:val="005D1EA7"/>
    <w:rsid w:val="005D6474"/>
    <w:rsid w:val="005E5DFC"/>
    <w:rsid w:val="005F5BDB"/>
    <w:rsid w:val="005F73EE"/>
    <w:rsid w:val="0060544E"/>
    <w:rsid w:val="00610313"/>
    <w:rsid w:val="00611566"/>
    <w:rsid w:val="006144DA"/>
    <w:rsid w:val="00632A2B"/>
    <w:rsid w:val="00632BA2"/>
    <w:rsid w:val="00632F93"/>
    <w:rsid w:val="006368B1"/>
    <w:rsid w:val="00642BB2"/>
    <w:rsid w:val="0064499D"/>
    <w:rsid w:val="00646D99"/>
    <w:rsid w:val="006534B5"/>
    <w:rsid w:val="00656910"/>
    <w:rsid w:val="00661E0F"/>
    <w:rsid w:val="00665F17"/>
    <w:rsid w:val="0067011C"/>
    <w:rsid w:val="00681874"/>
    <w:rsid w:val="00683035"/>
    <w:rsid w:val="006842D7"/>
    <w:rsid w:val="00690D05"/>
    <w:rsid w:val="006960AA"/>
    <w:rsid w:val="006A6338"/>
    <w:rsid w:val="006A6390"/>
    <w:rsid w:val="006B1BDA"/>
    <w:rsid w:val="006B31AF"/>
    <w:rsid w:val="006B3445"/>
    <w:rsid w:val="006B37CF"/>
    <w:rsid w:val="006B4D28"/>
    <w:rsid w:val="006B620F"/>
    <w:rsid w:val="006B6819"/>
    <w:rsid w:val="006B6FA6"/>
    <w:rsid w:val="006C08B5"/>
    <w:rsid w:val="006C5344"/>
    <w:rsid w:val="006C6535"/>
    <w:rsid w:val="006C66D8"/>
    <w:rsid w:val="006D1E24"/>
    <w:rsid w:val="006D7114"/>
    <w:rsid w:val="006E1417"/>
    <w:rsid w:val="006E17D8"/>
    <w:rsid w:val="006F3EBC"/>
    <w:rsid w:val="006F6A2C"/>
    <w:rsid w:val="00700AAD"/>
    <w:rsid w:val="007028CA"/>
    <w:rsid w:val="00707423"/>
    <w:rsid w:val="00710201"/>
    <w:rsid w:val="0071240C"/>
    <w:rsid w:val="00712463"/>
    <w:rsid w:val="0071473D"/>
    <w:rsid w:val="007165DE"/>
    <w:rsid w:val="0071690F"/>
    <w:rsid w:val="0072058C"/>
    <w:rsid w:val="00720902"/>
    <w:rsid w:val="00726779"/>
    <w:rsid w:val="00727DC9"/>
    <w:rsid w:val="007323FF"/>
    <w:rsid w:val="007342B5"/>
    <w:rsid w:val="00734A5B"/>
    <w:rsid w:val="00734AF7"/>
    <w:rsid w:val="00736E0C"/>
    <w:rsid w:val="00744C63"/>
    <w:rsid w:val="00744E76"/>
    <w:rsid w:val="007471A7"/>
    <w:rsid w:val="00757D40"/>
    <w:rsid w:val="00760E1E"/>
    <w:rsid w:val="0076121E"/>
    <w:rsid w:val="0076432C"/>
    <w:rsid w:val="0076612E"/>
    <w:rsid w:val="007663A7"/>
    <w:rsid w:val="00767390"/>
    <w:rsid w:val="00781F0F"/>
    <w:rsid w:val="00783721"/>
    <w:rsid w:val="00784164"/>
    <w:rsid w:val="00784755"/>
    <w:rsid w:val="007863E9"/>
    <w:rsid w:val="0078727C"/>
    <w:rsid w:val="0079049D"/>
    <w:rsid w:val="00791DE8"/>
    <w:rsid w:val="00791EF7"/>
    <w:rsid w:val="007938B9"/>
    <w:rsid w:val="00793DC5"/>
    <w:rsid w:val="007A274A"/>
    <w:rsid w:val="007A3162"/>
    <w:rsid w:val="007A322E"/>
    <w:rsid w:val="007A63E3"/>
    <w:rsid w:val="007B1121"/>
    <w:rsid w:val="007B18D8"/>
    <w:rsid w:val="007B29C3"/>
    <w:rsid w:val="007B4A4D"/>
    <w:rsid w:val="007B6CFC"/>
    <w:rsid w:val="007C095F"/>
    <w:rsid w:val="007C2351"/>
    <w:rsid w:val="007C289C"/>
    <w:rsid w:val="007D2BE1"/>
    <w:rsid w:val="007E44F4"/>
    <w:rsid w:val="007E50FE"/>
    <w:rsid w:val="007F1AE7"/>
    <w:rsid w:val="00801803"/>
    <w:rsid w:val="0080195C"/>
    <w:rsid w:val="00801FB7"/>
    <w:rsid w:val="008028A4"/>
    <w:rsid w:val="00805B74"/>
    <w:rsid w:val="00813245"/>
    <w:rsid w:val="0082053B"/>
    <w:rsid w:val="0082592B"/>
    <w:rsid w:val="00827599"/>
    <w:rsid w:val="00827A2A"/>
    <w:rsid w:val="008325FA"/>
    <w:rsid w:val="00833EBC"/>
    <w:rsid w:val="00846EA0"/>
    <w:rsid w:val="00851331"/>
    <w:rsid w:val="00853B1E"/>
    <w:rsid w:val="008560F3"/>
    <w:rsid w:val="00866F67"/>
    <w:rsid w:val="00867DEA"/>
    <w:rsid w:val="00871C38"/>
    <w:rsid w:val="0087309B"/>
    <w:rsid w:val="008734D6"/>
    <w:rsid w:val="00875D8F"/>
    <w:rsid w:val="008768CA"/>
    <w:rsid w:val="00877EF9"/>
    <w:rsid w:val="00880559"/>
    <w:rsid w:val="0088240B"/>
    <w:rsid w:val="00883DF0"/>
    <w:rsid w:val="00886856"/>
    <w:rsid w:val="0089249B"/>
    <w:rsid w:val="008A6A41"/>
    <w:rsid w:val="008B043F"/>
    <w:rsid w:val="008B23AB"/>
    <w:rsid w:val="008B5306"/>
    <w:rsid w:val="008B69E2"/>
    <w:rsid w:val="008C203E"/>
    <w:rsid w:val="008C3E05"/>
    <w:rsid w:val="008C492C"/>
    <w:rsid w:val="008C49FD"/>
    <w:rsid w:val="008D0DAA"/>
    <w:rsid w:val="008D2E4D"/>
    <w:rsid w:val="008E4E21"/>
    <w:rsid w:val="008F2A37"/>
    <w:rsid w:val="008F2BC7"/>
    <w:rsid w:val="008F4229"/>
    <w:rsid w:val="008F6EBE"/>
    <w:rsid w:val="0090271F"/>
    <w:rsid w:val="00902DB9"/>
    <w:rsid w:val="0090466A"/>
    <w:rsid w:val="009249C9"/>
    <w:rsid w:val="00935532"/>
    <w:rsid w:val="00936071"/>
    <w:rsid w:val="00937975"/>
    <w:rsid w:val="0094005E"/>
    <w:rsid w:val="009400A5"/>
    <w:rsid w:val="00940212"/>
    <w:rsid w:val="00942EC2"/>
    <w:rsid w:val="00943B20"/>
    <w:rsid w:val="00951DFF"/>
    <w:rsid w:val="00955EFB"/>
    <w:rsid w:val="009565B9"/>
    <w:rsid w:val="00961B32"/>
    <w:rsid w:val="00967E0A"/>
    <w:rsid w:val="00970DA9"/>
    <w:rsid w:val="00970DB3"/>
    <w:rsid w:val="00974BB0"/>
    <w:rsid w:val="00982E18"/>
    <w:rsid w:val="009A0AF3"/>
    <w:rsid w:val="009A0EA6"/>
    <w:rsid w:val="009A7429"/>
    <w:rsid w:val="009B07CD"/>
    <w:rsid w:val="009B14D2"/>
    <w:rsid w:val="009B28D2"/>
    <w:rsid w:val="009B4B54"/>
    <w:rsid w:val="009B54AB"/>
    <w:rsid w:val="009C19E9"/>
    <w:rsid w:val="009C57B9"/>
    <w:rsid w:val="009C57C6"/>
    <w:rsid w:val="009D74A6"/>
    <w:rsid w:val="009E0592"/>
    <w:rsid w:val="009F5316"/>
    <w:rsid w:val="00A05CA5"/>
    <w:rsid w:val="00A07513"/>
    <w:rsid w:val="00A10F02"/>
    <w:rsid w:val="00A204CA"/>
    <w:rsid w:val="00A2382E"/>
    <w:rsid w:val="00A24717"/>
    <w:rsid w:val="00A30B85"/>
    <w:rsid w:val="00A317CA"/>
    <w:rsid w:val="00A31C6F"/>
    <w:rsid w:val="00A419A0"/>
    <w:rsid w:val="00A447F7"/>
    <w:rsid w:val="00A44AF6"/>
    <w:rsid w:val="00A53724"/>
    <w:rsid w:val="00A566B0"/>
    <w:rsid w:val="00A61052"/>
    <w:rsid w:val="00A67AAD"/>
    <w:rsid w:val="00A80B3D"/>
    <w:rsid w:val="00A82346"/>
    <w:rsid w:val="00A87630"/>
    <w:rsid w:val="00A961CA"/>
    <w:rsid w:val="00A9645F"/>
    <w:rsid w:val="00A9671C"/>
    <w:rsid w:val="00AA1553"/>
    <w:rsid w:val="00AB3559"/>
    <w:rsid w:val="00AB3D9F"/>
    <w:rsid w:val="00AB4388"/>
    <w:rsid w:val="00AB4CCA"/>
    <w:rsid w:val="00AC03C8"/>
    <w:rsid w:val="00AC2FE2"/>
    <w:rsid w:val="00AC5A3C"/>
    <w:rsid w:val="00AD0605"/>
    <w:rsid w:val="00AD1E00"/>
    <w:rsid w:val="00AD2C16"/>
    <w:rsid w:val="00AE1D64"/>
    <w:rsid w:val="00AE20F7"/>
    <w:rsid w:val="00AE2608"/>
    <w:rsid w:val="00B05962"/>
    <w:rsid w:val="00B069F0"/>
    <w:rsid w:val="00B15449"/>
    <w:rsid w:val="00B20BAA"/>
    <w:rsid w:val="00B20FC3"/>
    <w:rsid w:val="00B22FB7"/>
    <w:rsid w:val="00B23988"/>
    <w:rsid w:val="00B27303"/>
    <w:rsid w:val="00B34198"/>
    <w:rsid w:val="00B43D67"/>
    <w:rsid w:val="00B47FD1"/>
    <w:rsid w:val="00B516BB"/>
    <w:rsid w:val="00B60A6F"/>
    <w:rsid w:val="00B60E68"/>
    <w:rsid w:val="00B72399"/>
    <w:rsid w:val="00B74104"/>
    <w:rsid w:val="00B74385"/>
    <w:rsid w:val="00B77D08"/>
    <w:rsid w:val="00B84B6B"/>
    <w:rsid w:val="00B87657"/>
    <w:rsid w:val="00B915D5"/>
    <w:rsid w:val="00B92E01"/>
    <w:rsid w:val="00BA1C3C"/>
    <w:rsid w:val="00BB51C3"/>
    <w:rsid w:val="00BC3555"/>
    <w:rsid w:val="00BE63C2"/>
    <w:rsid w:val="00BF06BC"/>
    <w:rsid w:val="00BF3E26"/>
    <w:rsid w:val="00C12B51"/>
    <w:rsid w:val="00C15EF5"/>
    <w:rsid w:val="00C23329"/>
    <w:rsid w:val="00C24650"/>
    <w:rsid w:val="00C2575B"/>
    <w:rsid w:val="00C33079"/>
    <w:rsid w:val="00C40DA4"/>
    <w:rsid w:val="00C44E4D"/>
    <w:rsid w:val="00C51375"/>
    <w:rsid w:val="00C522CC"/>
    <w:rsid w:val="00C54D3B"/>
    <w:rsid w:val="00C55296"/>
    <w:rsid w:val="00C56CF1"/>
    <w:rsid w:val="00C56E38"/>
    <w:rsid w:val="00C56E6A"/>
    <w:rsid w:val="00C718F2"/>
    <w:rsid w:val="00C8117D"/>
    <w:rsid w:val="00C83A13"/>
    <w:rsid w:val="00C9068C"/>
    <w:rsid w:val="00C92967"/>
    <w:rsid w:val="00C9303A"/>
    <w:rsid w:val="00C94117"/>
    <w:rsid w:val="00C9442C"/>
    <w:rsid w:val="00C972CB"/>
    <w:rsid w:val="00CA07ED"/>
    <w:rsid w:val="00CA3D0C"/>
    <w:rsid w:val="00CA654B"/>
    <w:rsid w:val="00CA7074"/>
    <w:rsid w:val="00CB2618"/>
    <w:rsid w:val="00CB3B5D"/>
    <w:rsid w:val="00CB5130"/>
    <w:rsid w:val="00CC2377"/>
    <w:rsid w:val="00CC2CE0"/>
    <w:rsid w:val="00CC4E78"/>
    <w:rsid w:val="00CD13BD"/>
    <w:rsid w:val="00CD2127"/>
    <w:rsid w:val="00CD4C7B"/>
    <w:rsid w:val="00CD5872"/>
    <w:rsid w:val="00CD7A2F"/>
    <w:rsid w:val="00CE3751"/>
    <w:rsid w:val="00CE43E0"/>
    <w:rsid w:val="00CE77F3"/>
    <w:rsid w:val="00CF60CB"/>
    <w:rsid w:val="00D0752E"/>
    <w:rsid w:val="00D253DF"/>
    <w:rsid w:val="00D270D5"/>
    <w:rsid w:val="00D30489"/>
    <w:rsid w:val="00D33BE3"/>
    <w:rsid w:val="00D3792D"/>
    <w:rsid w:val="00D42EE3"/>
    <w:rsid w:val="00D46687"/>
    <w:rsid w:val="00D51500"/>
    <w:rsid w:val="00D52B59"/>
    <w:rsid w:val="00D552CA"/>
    <w:rsid w:val="00D553D2"/>
    <w:rsid w:val="00D55E47"/>
    <w:rsid w:val="00D62E19"/>
    <w:rsid w:val="00D667FE"/>
    <w:rsid w:val="00D67CD1"/>
    <w:rsid w:val="00D738D6"/>
    <w:rsid w:val="00D74A85"/>
    <w:rsid w:val="00D7603F"/>
    <w:rsid w:val="00D80795"/>
    <w:rsid w:val="00D83068"/>
    <w:rsid w:val="00D854BE"/>
    <w:rsid w:val="00D87E00"/>
    <w:rsid w:val="00D9134D"/>
    <w:rsid w:val="00D91B55"/>
    <w:rsid w:val="00D93D72"/>
    <w:rsid w:val="00D96D11"/>
    <w:rsid w:val="00DA408C"/>
    <w:rsid w:val="00DA7A03"/>
    <w:rsid w:val="00DB0DB8"/>
    <w:rsid w:val="00DB1818"/>
    <w:rsid w:val="00DB3521"/>
    <w:rsid w:val="00DB382D"/>
    <w:rsid w:val="00DC309B"/>
    <w:rsid w:val="00DC4DA2"/>
    <w:rsid w:val="00DC535C"/>
    <w:rsid w:val="00DD0FF4"/>
    <w:rsid w:val="00DD3A06"/>
    <w:rsid w:val="00DD3C2C"/>
    <w:rsid w:val="00DD6690"/>
    <w:rsid w:val="00DD6F5A"/>
    <w:rsid w:val="00DE39F9"/>
    <w:rsid w:val="00DF1C0A"/>
    <w:rsid w:val="00DF34F4"/>
    <w:rsid w:val="00E02AFE"/>
    <w:rsid w:val="00E27E3E"/>
    <w:rsid w:val="00E30BA0"/>
    <w:rsid w:val="00E337B1"/>
    <w:rsid w:val="00E33F32"/>
    <w:rsid w:val="00E34F6F"/>
    <w:rsid w:val="00E40D4A"/>
    <w:rsid w:val="00E43DB2"/>
    <w:rsid w:val="00E45021"/>
    <w:rsid w:val="00E471CF"/>
    <w:rsid w:val="00E508CF"/>
    <w:rsid w:val="00E52066"/>
    <w:rsid w:val="00E52E46"/>
    <w:rsid w:val="00E5668F"/>
    <w:rsid w:val="00E62835"/>
    <w:rsid w:val="00E704A8"/>
    <w:rsid w:val="00E738ED"/>
    <w:rsid w:val="00E77645"/>
    <w:rsid w:val="00E77ED9"/>
    <w:rsid w:val="00E83697"/>
    <w:rsid w:val="00E84883"/>
    <w:rsid w:val="00E87F5C"/>
    <w:rsid w:val="00E9045F"/>
    <w:rsid w:val="00EA6C6E"/>
    <w:rsid w:val="00EB0FDA"/>
    <w:rsid w:val="00EC4A25"/>
    <w:rsid w:val="00ED2DCB"/>
    <w:rsid w:val="00EE38AB"/>
    <w:rsid w:val="00EF5DD1"/>
    <w:rsid w:val="00EF5F32"/>
    <w:rsid w:val="00F022E0"/>
    <w:rsid w:val="00F025A2"/>
    <w:rsid w:val="00F025DF"/>
    <w:rsid w:val="00F07388"/>
    <w:rsid w:val="00F10357"/>
    <w:rsid w:val="00F1112B"/>
    <w:rsid w:val="00F14260"/>
    <w:rsid w:val="00F16BC2"/>
    <w:rsid w:val="00F17EA3"/>
    <w:rsid w:val="00F2026E"/>
    <w:rsid w:val="00F21392"/>
    <w:rsid w:val="00F2210A"/>
    <w:rsid w:val="00F23927"/>
    <w:rsid w:val="00F268E1"/>
    <w:rsid w:val="00F275B7"/>
    <w:rsid w:val="00F35EE2"/>
    <w:rsid w:val="00F37743"/>
    <w:rsid w:val="00F52028"/>
    <w:rsid w:val="00F542AE"/>
    <w:rsid w:val="00F54A3D"/>
    <w:rsid w:val="00F54CB0"/>
    <w:rsid w:val="00F55206"/>
    <w:rsid w:val="00F55A09"/>
    <w:rsid w:val="00F62B8E"/>
    <w:rsid w:val="00F653B8"/>
    <w:rsid w:val="00F71B89"/>
    <w:rsid w:val="00F7353C"/>
    <w:rsid w:val="00F76F8F"/>
    <w:rsid w:val="00F8424F"/>
    <w:rsid w:val="00F874D3"/>
    <w:rsid w:val="00F91A6B"/>
    <w:rsid w:val="00F92E61"/>
    <w:rsid w:val="00F943A0"/>
    <w:rsid w:val="00FA1266"/>
    <w:rsid w:val="00FA7863"/>
    <w:rsid w:val="00FB2F04"/>
    <w:rsid w:val="00FB36FA"/>
    <w:rsid w:val="00FB677F"/>
    <w:rsid w:val="00FC078E"/>
    <w:rsid w:val="00FC1192"/>
    <w:rsid w:val="00FC44B5"/>
    <w:rsid w:val="00FC5C64"/>
    <w:rsid w:val="00FD07F9"/>
    <w:rsid w:val="00FD114F"/>
    <w:rsid w:val="00FD3EFD"/>
    <w:rsid w:val="00FE0872"/>
    <w:rsid w:val="00FE1869"/>
    <w:rsid w:val="00FE251B"/>
    <w:rsid w:val="00FE5D6E"/>
    <w:rsid w:val="00FF02B4"/>
    <w:rsid w:val="00FF0C03"/>
    <w:rsid w:val="46C4DE92"/>
    <w:rsid w:val="6AC5A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366DF510-A0AE-4140-8678-3C9D9695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A7863"/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591DDC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efault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customStyle="1" w:styleId="st1">
    <w:name w:val="st1"/>
    <w:basedOn w:val="DefaultParagraphFont"/>
    <w:rsid w:val="00DE39F9"/>
  </w:style>
  <w:style w:type="paragraph" w:customStyle="1" w:styleId="Reference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ReferenceChar">
    <w:name w:val="Reference Char"/>
    <w:link w:val="Reference"/>
    <w:rsid w:val="003A3B07"/>
    <w:rPr>
      <w:rFonts w:ascii="Arial" w:eastAsiaTheme="minorEastAsia" w:hAnsi="Arial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customStyle="1" w:styleId="CommentTextChar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06163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61637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locked/>
    <w:rsid w:val="00061637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061637"/>
    <w:pPr>
      <w:spacing w:before="180" w:after="0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B87657"/>
    <w:pPr>
      <w:numPr>
        <w:numId w:val="25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94A2E"/>
    <w:pPr>
      <w:numPr>
        <w:numId w:val="2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94A2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394A2E"/>
  </w:style>
  <w:style w:type="table" w:styleId="TableGrid">
    <w:name w:val="Table Grid"/>
    <w:basedOn w:val="TableNormal"/>
    <w:rsid w:val="009A7429"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locked/>
    <w:rsid w:val="003033EA"/>
    <w:rPr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4E21"/>
    <w:rPr>
      <w:rFonts w:eastAsia="Times New Roman"/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8E4E2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D0DAA"/>
  </w:style>
  <w:style w:type="character" w:customStyle="1" w:styleId="spellingerror">
    <w:name w:val="spellingerror"/>
    <w:basedOn w:val="DefaultParagraphFont"/>
    <w:rsid w:val="008D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171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46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169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59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72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2189">
          <w:marLeft w:val="93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04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21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930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9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350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2968">
          <w:marLeft w:val="93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6040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33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84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978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9824">
          <w:marLeft w:val="93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10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sv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5AIRPNAIUNRU-859666464-3895</_dlc_DocId>
    <_dlc_DocIdUrl xmlns="71c5aaf6-e6ce-465b-b873-5148d2a4c105">
      <Url>https://nokia.sharepoint.com/sites/c5g/e2earch/_layouts/15/DocIdRedir.aspx?ID=5AIRPNAIUNRU-859666464-3895</Url>
      <Description>5AIRPNAIUNRU-859666464-3895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Meng, Yan B. (NSB - CN/Shanghai)</dc:creator>
  <cp:lastModifiedBy>Nokia(GWO)2</cp:lastModifiedBy>
  <cp:revision>38</cp:revision>
  <dcterms:created xsi:type="dcterms:W3CDTF">2018-09-25T09:27:00Z</dcterms:created>
  <dcterms:modified xsi:type="dcterms:W3CDTF">2018-09-28T06:39:00Z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d80b64a5-5401-4989-8e66-c87f545a21c1</vt:lpwstr>
  </property>
</Properties>
</file>